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51A53" w14:textId="77777777" w:rsidR="00013BD3" w:rsidRDefault="00013BD3" w:rsidP="00013BD3">
      <w:pPr>
        <w:bidi/>
        <w:jc w:val="center"/>
        <w:rPr>
          <w:rtl/>
        </w:rPr>
      </w:pPr>
      <w:r w:rsidRPr="00013BD3">
        <w:rPr>
          <w:b/>
          <w:bCs/>
          <w:rtl/>
        </w:rPr>
        <w:t>بحضور منظمات دولية وحقوقية.. استئناف محاكمة المجرم عاطف نجيب</w:t>
      </w:r>
      <w:r w:rsidRPr="00013BD3">
        <w:rPr>
          <w:rtl/>
        </w:rPr>
        <w:t xml:space="preserve"> </w:t>
      </w:r>
      <w:r w:rsidRPr="00013BD3">
        <w:br/>
      </w:r>
    </w:p>
    <w:p w14:paraId="7C253E7C" w14:textId="1965607E" w:rsidR="00F70145" w:rsidRDefault="00013BD3" w:rsidP="00F70145">
      <w:pPr>
        <w:bidi/>
        <w:rPr>
          <w:rtl/>
        </w:rPr>
      </w:pPr>
      <w:r w:rsidRPr="00013BD3">
        <w:br/>
      </w:r>
      <w:r w:rsidRPr="00013BD3">
        <w:rPr>
          <w:rtl/>
        </w:rPr>
        <w:t>عقدت محكمة الجنايات الرابعة في القصر العدلي بدمشق يوم الإثنين 22 حزيران 2026 جلستها الرابعة لمحاكمة المجرم عاطف نجيب، المتهم بارتكاب جرائم بحق الشعب السوري</w:t>
      </w:r>
      <w:r w:rsidRPr="00013BD3">
        <w:t>.</w:t>
      </w:r>
      <w:r>
        <w:rPr>
          <w:noProof/>
        </w:rPr>
        <w:drawing>
          <wp:inline distT="0" distB="0" distL="0" distR="0" wp14:anchorId="76BDD559" wp14:editId="0877924C">
            <wp:extent cx="3924300" cy="2220835"/>
            <wp:effectExtent l="0" t="0" r="0" b="8255"/>
            <wp:docPr id="1183096817"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096817" name="صورة 1183096817"/>
                    <pic:cNvPicPr/>
                  </pic:nvPicPr>
                  <pic:blipFill>
                    <a:blip r:embed="rId4">
                      <a:extLst>
                        <a:ext uri="{28A0092B-C50C-407E-A947-70E740481C1C}">
                          <a14:useLocalDpi xmlns:a14="http://schemas.microsoft.com/office/drawing/2010/main" val="0"/>
                        </a:ext>
                      </a:extLst>
                    </a:blip>
                    <a:stretch>
                      <a:fillRect/>
                    </a:stretch>
                  </pic:blipFill>
                  <pic:spPr>
                    <a:xfrm>
                      <a:off x="0" y="0"/>
                      <a:ext cx="3954818" cy="2238106"/>
                    </a:xfrm>
                    <a:prstGeom prst="rect">
                      <a:avLst/>
                    </a:prstGeom>
                  </pic:spPr>
                </pic:pic>
              </a:graphicData>
            </a:graphic>
          </wp:inline>
        </w:drawing>
      </w:r>
      <w:r w:rsidRPr="00013BD3">
        <w:br/>
      </w:r>
      <w:r w:rsidRPr="00013BD3">
        <w:br/>
      </w:r>
      <w:r w:rsidR="006A20C3">
        <w:rPr>
          <w:rFonts w:hint="cs"/>
          <w:rtl/>
        </w:rPr>
        <w:t>و</w:t>
      </w:r>
      <w:r w:rsidRPr="00013BD3">
        <w:rPr>
          <w:rtl/>
        </w:rPr>
        <w:t>شهدت الجلسة حضور ممثلين عن منظمات دولية وحقوقية لمتابعة مجريات المحاكمة، حيث كانت الجلسة مغلقة ومخصصة بالكامل لسماع أقوال شهود الحق العام، في خطوة محورية ضمن الإجراءات الأساسية لسير عملية المحاكمة</w:t>
      </w:r>
      <w:r w:rsidRPr="00013BD3">
        <w:t>.</w:t>
      </w:r>
    </w:p>
    <w:p w14:paraId="275DF03B" w14:textId="37197812" w:rsidR="00F70145" w:rsidRDefault="00F70145" w:rsidP="00F70145">
      <w:pPr>
        <w:bidi/>
        <w:rPr>
          <w:rtl/>
        </w:rPr>
      </w:pPr>
      <w:r>
        <w:rPr>
          <w:rFonts w:hint="cs"/>
          <w:rtl/>
        </w:rPr>
        <w:t xml:space="preserve">وكان قد وجه للمجرم عدة تهم من قبل النيابة العامة </w:t>
      </w:r>
      <w:proofErr w:type="gramStart"/>
      <w:r>
        <w:rPr>
          <w:rFonts w:hint="cs"/>
          <w:rtl/>
        </w:rPr>
        <w:t xml:space="preserve">أبرزها </w:t>
      </w:r>
      <w:r w:rsidR="00827C17">
        <w:rPr>
          <w:rFonts w:hint="cs"/>
          <w:rtl/>
        </w:rPr>
        <w:t>،</w:t>
      </w:r>
      <w:r w:rsidRPr="00F70145">
        <w:rPr>
          <w:rtl/>
        </w:rPr>
        <w:t>ارتكاب</w:t>
      </w:r>
      <w:proofErr w:type="gramEnd"/>
      <w:r w:rsidRPr="00F70145">
        <w:rPr>
          <w:rtl/>
        </w:rPr>
        <w:t xml:space="preserve"> جرائم قتل جماعي وتعذيب بحق المدنيين السوريين، خاصة في محافظة درعا</w:t>
      </w:r>
      <w:r w:rsidR="00827C17">
        <w:rPr>
          <w:rFonts w:hint="cs"/>
          <w:rtl/>
        </w:rPr>
        <w:t xml:space="preserve"> و</w:t>
      </w:r>
      <w:r w:rsidRPr="00F70145">
        <w:rPr>
          <w:rtl/>
        </w:rPr>
        <w:t xml:space="preserve">اعتقال وتعذيب أطفال بعد كتابتهم شعارات مناهضة للنظام </w:t>
      </w:r>
      <w:r w:rsidR="00827C17">
        <w:rPr>
          <w:rFonts w:hint="cs"/>
          <w:rtl/>
        </w:rPr>
        <w:t xml:space="preserve">البائد </w:t>
      </w:r>
      <w:r w:rsidRPr="00F70145">
        <w:rPr>
          <w:rtl/>
        </w:rPr>
        <w:t>على جدران المدارس عام 2011</w:t>
      </w:r>
      <w:r w:rsidR="00827C17">
        <w:rPr>
          <w:rFonts w:hint="cs"/>
          <w:rtl/>
        </w:rPr>
        <w:t xml:space="preserve"> و</w:t>
      </w:r>
      <w:r w:rsidRPr="00F70145">
        <w:rPr>
          <w:rtl/>
        </w:rPr>
        <w:t>المشاركة في قمع الاحتجاجات السلمية باستخدام الرصاص الحي</w:t>
      </w:r>
      <w:r w:rsidR="00827C17">
        <w:rPr>
          <w:rFonts w:hint="cs"/>
          <w:rtl/>
        </w:rPr>
        <w:t xml:space="preserve"> و</w:t>
      </w:r>
      <w:r w:rsidRPr="00F70145">
        <w:rPr>
          <w:rtl/>
        </w:rPr>
        <w:t xml:space="preserve">التورط في مجازر، منها مجزرة المسجد </w:t>
      </w:r>
      <w:proofErr w:type="gramStart"/>
      <w:r w:rsidRPr="00F70145">
        <w:rPr>
          <w:rtl/>
        </w:rPr>
        <w:t>العمري</w:t>
      </w:r>
      <w:r w:rsidR="003F1883">
        <w:rPr>
          <w:rFonts w:hint="cs"/>
          <w:rtl/>
        </w:rPr>
        <w:t xml:space="preserve"> ،</w:t>
      </w:r>
      <w:proofErr w:type="gramEnd"/>
      <w:r w:rsidRPr="00F70145">
        <w:br/>
      </w:r>
      <w:r w:rsidR="003F1883">
        <w:rPr>
          <w:rFonts w:hint="cs"/>
          <w:rtl/>
        </w:rPr>
        <w:t>بالإضافة ل</w:t>
      </w:r>
      <w:r w:rsidRPr="00F70145">
        <w:rPr>
          <w:rtl/>
        </w:rPr>
        <w:t>ارتكاب انتهاكات جسيمة بحق الشعب السوري خلال فترة عمله في فرع الأمن السياسي</w:t>
      </w:r>
      <w:r>
        <w:rPr>
          <w:rFonts w:hint="cs"/>
          <w:rtl/>
        </w:rPr>
        <w:t>.</w:t>
      </w:r>
    </w:p>
    <w:p w14:paraId="226C69EC" w14:textId="4FDD71BA" w:rsidR="00827C17" w:rsidRPr="00827C17" w:rsidRDefault="00827C17" w:rsidP="00827C17">
      <w:pPr>
        <w:bidi/>
      </w:pPr>
      <w:r w:rsidRPr="00827C17">
        <w:t> </w:t>
      </w:r>
      <w:r w:rsidRPr="00827C17">
        <w:rPr>
          <w:rtl/>
        </w:rPr>
        <w:t xml:space="preserve">المجرم عاطف نجيب هو ابن خالة الرئيس السوري </w:t>
      </w:r>
      <w:proofErr w:type="gramStart"/>
      <w:r w:rsidRPr="00827C17">
        <w:rPr>
          <w:rtl/>
        </w:rPr>
        <w:t>ال</w:t>
      </w:r>
      <w:r w:rsidR="003F1883">
        <w:rPr>
          <w:rFonts w:hint="cs"/>
          <w:rtl/>
        </w:rPr>
        <w:t>مخلوع</w:t>
      </w:r>
      <w:r w:rsidR="007C1DDA">
        <w:rPr>
          <w:rFonts w:hint="cs"/>
          <w:rtl/>
        </w:rPr>
        <w:t xml:space="preserve"> </w:t>
      </w:r>
      <w:r w:rsidRPr="00827C17">
        <w:rPr>
          <w:rtl/>
        </w:rPr>
        <w:t xml:space="preserve"> بشار</w:t>
      </w:r>
      <w:proofErr w:type="gramEnd"/>
      <w:r w:rsidRPr="00827C17">
        <w:rPr>
          <w:rtl/>
        </w:rPr>
        <w:t xml:space="preserve"> </w:t>
      </w:r>
      <w:proofErr w:type="gramStart"/>
      <w:r w:rsidRPr="00827C17">
        <w:rPr>
          <w:rtl/>
        </w:rPr>
        <w:t>الأسد</w:t>
      </w:r>
      <w:r w:rsidR="007C1DDA">
        <w:rPr>
          <w:rFonts w:hint="cs"/>
          <w:rtl/>
        </w:rPr>
        <w:t xml:space="preserve"> ،</w:t>
      </w:r>
      <w:proofErr w:type="gramEnd"/>
      <w:r w:rsidRPr="00827C17">
        <w:rPr>
          <w:rtl/>
        </w:rPr>
        <w:t xml:space="preserve"> شغل منصب رئيس فرع الأمن السياسي في محافظة درعا جنوبي سوريا، وهي المنطقة التي شهدت شرارة الثورة السورية عام </w:t>
      </w:r>
      <w:proofErr w:type="gramStart"/>
      <w:r w:rsidRPr="00827C17">
        <w:rPr>
          <w:rtl/>
        </w:rPr>
        <w:t xml:space="preserve">2011 </w:t>
      </w:r>
      <w:r w:rsidR="007C1DDA">
        <w:rPr>
          <w:rFonts w:hint="cs"/>
          <w:rtl/>
        </w:rPr>
        <w:t>،</w:t>
      </w:r>
      <w:proofErr w:type="gramEnd"/>
      <w:r w:rsidRPr="00827C17">
        <w:rPr>
          <w:rtl/>
        </w:rPr>
        <w:t xml:space="preserve"> كان يشغل رئيس فرع الامن السياسي في </w:t>
      </w:r>
      <w:proofErr w:type="gramStart"/>
      <w:r w:rsidRPr="00827C17">
        <w:rPr>
          <w:rtl/>
        </w:rPr>
        <w:t>درعا</w:t>
      </w:r>
      <w:r w:rsidRPr="00827C17">
        <w:t xml:space="preserve"> </w:t>
      </w:r>
      <w:r>
        <w:rPr>
          <w:rFonts w:hint="cs"/>
          <w:rtl/>
        </w:rPr>
        <w:t xml:space="preserve"> ،</w:t>
      </w:r>
      <w:proofErr w:type="gramEnd"/>
      <w:r w:rsidRPr="00827C17">
        <w:rPr>
          <w:rtl/>
        </w:rPr>
        <w:t xml:space="preserve">وتم اعتقاله في 31 يناير 2025 من قبل مديرية الأمن العام التابعة للحكومة السورية الجديدة، وذلك بعد اتهامه بارتكاب جرائم تعذيب وقتل بحق المدنيين، خاصة في محافظة </w:t>
      </w:r>
      <w:proofErr w:type="gramStart"/>
      <w:r w:rsidRPr="00827C17">
        <w:rPr>
          <w:rtl/>
        </w:rPr>
        <w:t>درعا</w:t>
      </w:r>
      <w:r>
        <w:rPr>
          <w:rFonts w:hint="cs"/>
          <w:rtl/>
        </w:rPr>
        <w:t xml:space="preserve"> .</w:t>
      </w:r>
      <w:proofErr w:type="gramEnd"/>
    </w:p>
    <w:p w14:paraId="7226D1DA" w14:textId="2B98FE3B" w:rsidR="00013BD3" w:rsidRPr="00013BD3" w:rsidRDefault="00013BD3" w:rsidP="00F70145">
      <w:pPr>
        <w:bidi/>
      </w:pPr>
      <w:r w:rsidRPr="00013BD3">
        <w:br/>
      </w:r>
      <w:r w:rsidR="00F70145">
        <w:rPr>
          <w:rFonts w:hint="cs"/>
          <w:rtl/>
        </w:rPr>
        <w:t>وكان</w:t>
      </w:r>
      <w:r w:rsidRPr="00013BD3">
        <w:rPr>
          <w:rtl/>
        </w:rPr>
        <w:t xml:space="preserve"> مدير إدارة المحاسبة في الهيئة الوطنية للعدالة الانتقالية، رديف مصطفى، قد أكد سابقاً أن مسار العدالة الانتقالية في سوريا لا يقتصر على محاسبة الجناة فقط، بل يهدف بالدرجة الأولى إلى إنصاف الضحايا وتمكينهم</w:t>
      </w:r>
      <w:r w:rsidRPr="00013BD3">
        <w:t>.</w:t>
      </w:r>
    </w:p>
    <w:p w14:paraId="57B20103" w14:textId="77777777" w:rsidR="00755C6B" w:rsidRDefault="00755C6B"/>
    <w:sectPr w:rsidR="00755C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BD3"/>
    <w:rsid w:val="00013BD3"/>
    <w:rsid w:val="001057EE"/>
    <w:rsid w:val="003F1883"/>
    <w:rsid w:val="006A20C3"/>
    <w:rsid w:val="00755C6B"/>
    <w:rsid w:val="007C1DDA"/>
    <w:rsid w:val="00827C17"/>
    <w:rsid w:val="00CB37D2"/>
    <w:rsid w:val="00F701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1BE35"/>
  <w15:chartTrackingRefBased/>
  <w15:docId w15:val="{F3A04596-53A4-4B40-9C67-DD48DBCCB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013B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013B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013BD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013BD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013BD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013BD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13BD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13BD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13BD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013BD3"/>
    <w:rPr>
      <w:rFonts w:asciiTheme="majorHAnsi" w:eastAsiaTheme="majorEastAsia" w:hAnsiTheme="majorHAnsi" w:cstheme="majorBidi"/>
      <w:color w:val="0F4761" w:themeColor="accent1" w:themeShade="BF"/>
      <w:sz w:val="40"/>
      <w:szCs w:val="40"/>
    </w:rPr>
  </w:style>
  <w:style w:type="character" w:customStyle="1" w:styleId="2Char">
    <w:name w:val="عنوان 2 Char"/>
    <w:basedOn w:val="a0"/>
    <w:link w:val="2"/>
    <w:uiPriority w:val="9"/>
    <w:semiHidden/>
    <w:rsid w:val="00013BD3"/>
    <w:rPr>
      <w:rFonts w:asciiTheme="majorHAnsi" w:eastAsiaTheme="majorEastAsia" w:hAnsiTheme="majorHAnsi" w:cstheme="majorBidi"/>
      <w:color w:val="0F4761" w:themeColor="accent1" w:themeShade="BF"/>
      <w:sz w:val="32"/>
      <w:szCs w:val="32"/>
    </w:rPr>
  </w:style>
  <w:style w:type="character" w:customStyle="1" w:styleId="3Char">
    <w:name w:val="عنوان 3 Char"/>
    <w:basedOn w:val="a0"/>
    <w:link w:val="3"/>
    <w:uiPriority w:val="9"/>
    <w:semiHidden/>
    <w:rsid w:val="00013BD3"/>
    <w:rPr>
      <w:rFonts w:eastAsiaTheme="majorEastAsia" w:cstheme="majorBidi"/>
      <w:color w:val="0F4761" w:themeColor="accent1" w:themeShade="BF"/>
      <w:sz w:val="28"/>
      <w:szCs w:val="28"/>
    </w:rPr>
  </w:style>
  <w:style w:type="character" w:customStyle="1" w:styleId="4Char">
    <w:name w:val="عنوان 4 Char"/>
    <w:basedOn w:val="a0"/>
    <w:link w:val="4"/>
    <w:uiPriority w:val="9"/>
    <w:semiHidden/>
    <w:rsid w:val="00013BD3"/>
    <w:rPr>
      <w:rFonts w:eastAsiaTheme="majorEastAsia" w:cstheme="majorBidi"/>
      <w:i/>
      <w:iCs/>
      <w:color w:val="0F4761" w:themeColor="accent1" w:themeShade="BF"/>
    </w:rPr>
  </w:style>
  <w:style w:type="character" w:customStyle="1" w:styleId="5Char">
    <w:name w:val="عنوان 5 Char"/>
    <w:basedOn w:val="a0"/>
    <w:link w:val="5"/>
    <w:uiPriority w:val="9"/>
    <w:semiHidden/>
    <w:rsid w:val="00013BD3"/>
    <w:rPr>
      <w:rFonts w:eastAsiaTheme="majorEastAsia" w:cstheme="majorBidi"/>
      <w:color w:val="0F4761" w:themeColor="accent1" w:themeShade="BF"/>
    </w:rPr>
  </w:style>
  <w:style w:type="character" w:customStyle="1" w:styleId="6Char">
    <w:name w:val="عنوان 6 Char"/>
    <w:basedOn w:val="a0"/>
    <w:link w:val="6"/>
    <w:uiPriority w:val="9"/>
    <w:semiHidden/>
    <w:rsid w:val="00013BD3"/>
    <w:rPr>
      <w:rFonts w:eastAsiaTheme="majorEastAsia" w:cstheme="majorBidi"/>
      <w:i/>
      <w:iCs/>
      <w:color w:val="595959" w:themeColor="text1" w:themeTint="A6"/>
    </w:rPr>
  </w:style>
  <w:style w:type="character" w:customStyle="1" w:styleId="7Char">
    <w:name w:val="عنوان 7 Char"/>
    <w:basedOn w:val="a0"/>
    <w:link w:val="7"/>
    <w:uiPriority w:val="9"/>
    <w:semiHidden/>
    <w:rsid w:val="00013BD3"/>
    <w:rPr>
      <w:rFonts w:eastAsiaTheme="majorEastAsia" w:cstheme="majorBidi"/>
      <w:color w:val="595959" w:themeColor="text1" w:themeTint="A6"/>
    </w:rPr>
  </w:style>
  <w:style w:type="character" w:customStyle="1" w:styleId="8Char">
    <w:name w:val="عنوان 8 Char"/>
    <w:basedOn w:val="a0"/>
    <w:link w:val="8"/>
    <w:uiPriority w:val="9"/>
    <w:semiHidden/>
    <w:rsid w:val="00013BD3"/>
    <w:rPr>
      <w:rFonts w:eastAsiaTheme="majorEastAsia" w:cstheme="majorBidi"/>
      <w:i/>
      <w:iCs/>
      <w:color w:val="272727" w:themeColor="text1" w:themeTint="D8"/>
    </w:rPr>
  </w:style>
  <w:style w:type="character" w:customStyle="1" w:styleId="9Char">
    <w:name w:val="عنوان 9 Char"/>
    <w:basedOn w:val="a0"/>
    <w:link w:val="9"/>
    <w:uiPriority w:val="9"/>
    <w:semiHidden/>
    <w:rsid w:val="00013BD3"/>
    <w:rPr>
      <w:rFonts w:eastAsiaTheme="majorEastAsia" w:cstheme="majorBidi"/>
      <w:color w:val="272727" w:themeColor="text1" w:themeTint="D8"/>
    </w:rPr>
  </w:style>
  <w:style w:type="paragraph" w:styleId="a3">
    <w:name w:val="Title"/>
    <w:basedOn w:val="a"/>
    <w:next w:val="a"/>
    <w:link w:val="Char"/>
    <w:uiPriority w:val="10"/>
    <w:qFormat/>
    <w:rsid w:val="00013B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013BD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13BD3"/>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013BD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13BD3"/>
    <w:pPr>
      <w:spacing w:before="160"/>
      <w:jc w:val="center"/>
    </w:pPr>
    <w:rPr>
      <w:i/>
      <w:iCs/>
      <w:color w:val="404040" w:themeColor="text1" w:themeTint="BF"/>
    </w:rPr>
  </w:style>
  <w:style w:type="character" w:customStyle="1" w:styleId="Char1">
    <w:name w:val="اقتباس Char"/>
    <w:basedOn w:val="a0"/>
    <w:link w:val="a5"/>
    <w:uiPriority w:val="29"/>
    <w:rsid w:val="00013BD3"/>
    <w:rPr>
      <w:i/>
      <w:iCs/>
      <w:color w:val="404040" w:themeColor="text1" w:themeTint="BF"/>
    </w:rPr>
  </w:style>
  <w:style w:type="paragraph" w:styleId="a6">
    <w:name w:val="List Paragraph"/>
    <w:basedOn w:val="a"/>
    <w:uiPriority w:val="34"/>
    <w:qFormat/>
    <w:rsid w:val="00013BD3"/>
    <w:pPr>
      <w:ind w:left="720"/>
      <w:contextualSpacing/>
    </w:pPr>
  </w:style>
  <w:style w:type="character" w:styleId="a7">
    <w:name w:val="Intense Emphasis"/>
    <w:basedOn w:val="a0"/>
    <w:uiPriority w:val="21"/>
    <w:qFormat/>
    <w:rsid w:val="00013BD3"/>
    <w:rPr>
      <w:i/>
      <w:iCs/>
      <w:color w:val="0F4761" w:themeColor="accent1" w:themeShade="BF"/>
    </w:rPr>
  </w:style>
  <w:style w:type="paragraph" w:styleId="a8">
    <w:name w:val="Intense Quote"/>
    <w:basedOn w:val="a"/>
    <w:next w:val="a"/>
    <w:link w:val="Char2"/>
    <w:uiPriority w:val="30"/>
    <w:qFormat/>
    <w:rsid w:val="00013B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اقتباس مكثف Char"/>
    <w:basedOn w:val="a0"/>
    <w:link w:val="a8"/>
    <w:uiPriority w:val="30"/>
    <w:rsid w:val="00013BD3"/>
    <w:rPr>
      <w:i/>
      <w:iCs/>
      <w:color w:val="0F4761" w:themeColor="accent1" w:themeShade="BF"/>
    </w:rPr>
  </w:style>
  <w:style w:type="character" w:styleId="a9">
    <w:name w:val="Intense Reference"/>
    <w:basedOn w:val="a0"/>
    <w:uiPriority w:val="32"/>
    <w:qFormat/>
    <w:rsid w:val="00013B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212</Words>
  <Characters>1213</Characters>
  <Application>Microsoft Office Word</Application>
  <DocSecurity>0</DocSecurity>
  <Lines>10</Lines>
  <Paragraphs>2</Paragraphs>
  <ScaleCrop>false</ScaleCrop>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Saeer alsoree</dc:creator>
  <cp:keywords/>
  <dc:description/>
  <cp:lastModifiedBy>Saeer alsoree</cp:lastModifiedBy>
  <cp:revision>2</cp:revision>
  <dcterms:created xsi:type="dcterms:W3CDTF">2026-06-24T11:23:00Z</dcterms:created>
  <dcterms:modified xsi:type="dcterms:W3CDTF">2026-06-24T11:23:00Z</dcterms:modified>
</cp:coreProperties>
</file>